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Polaris (ATV) Risk Assessment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</w:t>
      </w:r>
    </w:p>
    <w:p>
      <w:pPr>
        <w:spacing w:after="40"/>
      </w:pPr>
      <w:r>
        <w:rPr>
          <w:b/>
        </w:rPr>
        <w:t xml:space="preserve">Prepared by: </w:t>
      </w:r>
      <w:r>
        <w:t>Andy McAteer (Support Team Lead)</w:t>
      </w:r>
    </w:p>
    <w:p>
      <w:pPr>
        <w:spacing w:after="40"/>
      </w:pPr>
      <w:r>
        <w:rPr>
          <w:b/>
        </w:rPr>
        <w:t xml:space="preserve">Date: </w:t>
      </w:r>
      <w:r>
        <w:t>17/03/2026</w:t>
      </w:r>
    </w:p>
    <w:p>
      <w:pPr>
        <w:spacing w:after="40"/>
      </w:pPr>
      <w:r>
        <w:rPr>
          <w:b/>
        </w:rPr>
        <w:t xml:space="preserve">Review: </w:t>
      </w:r>
      <w:r>
        <w:t>This document is reviewed annually. We can review it sooner if needed.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Vehicle rollover on uneven ground or slopes causing crush injury or fatality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passenger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operators only, avoid steep slopes, seatbelts used, ROPS in place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Collision with pedestrians causing impact or crush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Young people / volunteers / public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Segregated routes, low speed limits, banksman in busy areas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Reversing into people or objects causing crush or impact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4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Public / volunteers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All-round checks, use banksman, reverse slowly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Loss of control due to speed or terrain causing collision or rollover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public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Drive at controlled speeds, assess terrain, trained users only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Poor ground conditions such as mud, ice or wet grass causing skidding or rollover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public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Avoid unsafe conditions, dynamic risk assessment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Ejection from vehicle causing serious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passenger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Seatbelts worn, no riding in cargo area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Falling loads causing foot injuries or being struck by materials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Secure loads, do not overload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Towing failure or trailer detachment causing impact or crush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Correct hitching, safety checks, within towing limits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Mechanical failure such as brakes or steering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 / others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checks, maintenance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Fuel handling or leaks causing fire, burns or environmental damage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2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refuelling, no smoking, spill control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Mounting or dismounting vehicle causing slips or falls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1 | Rating: 2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Three points of contact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Unauthorised use leading to injury or misuse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All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Keys secured, authorised users only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r>
        <w:t>The Squirrel Wood Management Team will monitor and review the controls to reduce risk.</w:t>
      </w:r>
    </w:p>
    <w:p>
      <w:r>
        <w:t xml:space="preserve">The information contained within this Risk Assessment should be taken as the minimum requirement and </w:t>
      </w:r>
    </w:p>
    <w:p>
      <w:r>
        <w:t>is not to be considered exhaustive.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